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January 29, 2013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="00924ADF">
        <w:rPr>
          <w:rFonts w:ascii="Times New Roman" w:hAnsi="Times New Roman" w:cs="Times New Roman"/>
          <w:sz w:val="24"/>
          <w:szCs w:val="24"/>
        </w:rPr>
        <w:t xml:space="preserve"> February 5, 3012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24ADF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F32532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910DDD">
        <w:rPr>
          <w:rFonts w:ascii="Times New Roman" w:hAnsi="Times New Roman" w:cs="Times New Roman"/>
          <w:sz w:val="24"/>
          <w:szCs w:val="24"/>
        </w:rPr>
        <w:t>2</w:t>
      </w:r>
      <w:r w:rsidR="001C68AB">
        <w:rPr>
          <w:rFonts w:ascii="Times New Roman" w:hAnsi="Times New Roman" w:cs="Times New Roman"/>
          <w:sz w:val="24"/>
          <w:szCs w:val="24"/>
        </w:rPr>
        <w:t>-13-S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</w:t>
      </w:r>
      <w:r w:rsidR="00910DDD">
        <w:rPr>
          <w:rFonts w:ascii="Times New Roman" w:hAnsi="Times New Roman" w:cs="Times New Roman"/>
          <w:sz w:val="24"/>
          <w:szCs w:val="24"/>
        </w:rPr>
        <w:t>Endorse Draft Policy 1.3070 “Evaluations of Student Teaching Assistants”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</w:t>
      </w:r>
      <w:r w:rsidR="00910DDD">
        <w:rPr>
          <w:rFonts w:ascii="Times New Roman" w:hAnsi="Times New Roman" w:cs="Times New Roman"/>
          <w:sz w:val="24"/>
          <w:szCs w:val="24"/>
        </w:rPr>
        <w:t>endorse draft policy 1.3070 “Evaluations of Student Teaching Assistants.”</w:t>
      </w:r>
    </w:p>
    <w:p w:rsidR="00F32532" w:rsidRPr="004740AA" w:rsidRDefault="00F32532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420839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>Experience in classroom instruction is a valuable opportunity for both undergraduate and graduate students.  Consistent with the university’s mission, such opportunities should be encouraged and accessible; however, academic quality should not decline as a result, and</w:t>
      </w:r>
    </w:p>
    <w:p w:rsidR="00F32532" w:rsidRPr="004740AA" w:rsidRDefault="00F32532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Default="001C68AB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 xml:space="preserve">Currently, evaluations of student teaching assistants is </w:t>
      </w:r>
      <w:r w:rsidR="00FD7D7B">
        <w:rPr>
          <w:rFonts w:ascii="Times New Roman" w:hAnsi="Times New Roman" w:cs="Times New Roman"/>
          <w:sz w:val="24"/>
          <w:szCs w:val="24"/>
        </w:rPr>
        <w:t xml:space="preserve">left </w:t>
      </w:r>
      <w:r w:rsidR="00910DDD">
        <w:rPr>
          <w:rFonts w:ascii="Times New Roman" w:hAnsi="Times New Roman" w:cs="Times New Roman"/>
          <w:sz w:val="24"/>
          <w:szCs w:val="24"/>
        </w:rPr>
        <w:t xml:space="preserve">solely </w:t>
      </w:r>
      <w:r w:rsidR="00FD7D7B">
        <w:rPr>
          <w:rFonts w:ascii="Times New Roman" w:hAnsi="Times New Roman" w:cs="Times New Roman"/>
          <w:sz w:val="24"/>
          <w:szCs w:val="24"/>
        </w:rPr>
        <w:t>to</w:t>
      </w:r>
      <w:r w:rsidR="00910DDD">
        <w:rPr>
          <w:rFonts w:ascii="Times New Roman" w:hAnsi="Times New Roman" w:cs="Times New Roman"/>
          <w:sz w:val="24"/>
          <w:szCs w:val="24"/>
        </w:rPr>
        <w:t xml:space="preserve"> the discretion of the respective department</w:t>
      </w:r>
      <w:r w:rsidR="00FD7D7B">
        <w:rPr>
          <w:rFonts w:ascii="Times New Roman" w:hAnsi="Times New Roman" w:cs="Times New Roman"/>
          <w:sz w:val="24"/>
          <w:szCs w:val="24"/>
        </w:rPr>
        <w:t>s</w:t>
      </w:r>
      <w:r w:rsidR="00910DDD">
        <w:rPr>
          <w:rFonts w:ascii="Times New Roman" w:hAnsi="Times New Roman" w:cs="Times New Roman"/>
          <w:sz w:val="24"/>
          <w:szCs w:val="24"/>
        </w:rPr>
        <w:t xml:space="preserve"> and thus creates inconsistencies among the six academic colleges, and</w:t>
      </w:r>
    </w:p>
    <w:p w:rsidR="001C68AB" w:rsidRDefault="001C68AB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1C68AB" w:rsidRDefault="001C68AB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>The Executive Cabinet of the Student Government Association sought to remedy this issue by drafting a university policy outlining a procedure for the evaluation of all student teaching assistants, and</w:t>
      </w:r>
    </w:p>
    <w:p w:rsidR="00910DDD" w:rsidRDefault="00910DDD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1C68AB" w:rsidRDefault="001C68AB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>This policy would ensure that all students with a role in the classroom are effectively evaluated and encouraged to grow pedagogically.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32" w:rsidRPr="004740AA" w:rsidRDefault="00F32532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910DD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 xml:space="preserve">Be it resolved that the Student Government Association of Western Kentucky University </w:t>
      </w:r>
      <w:r w:rsidR="00910DDD">
        <w:rPr>
          <w:rFonts w:ascii="Times New Roman" w:hAnsi="Times New Roman" w:cs="Times New Roman"/>
          <w:sz w:val="24"/>
          <w:szCs w:val="24"/>
        </w:rPr>
        <w:t>endorse draft policy 1.3070 “Evaluations of Student Teaching Assistants,” encourage its adoption by the University Senate, and its implementation by the Provost and academic departments.</w:t>
      </w:r>
      <w:r w:rsidR="001C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315B8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ab/>
        <w:t xml:space="preserve">Nicki </w:t>
      </w:r>
      <w:proofErr w:type="spellStart"/>
      <w:r w:rsidR="00910DDD">
        <w:rPr>
          <w:rFonts w:ascii="Times New Roman" w:hAnsi="Times New Roman" w:cs="Times New Roman"/>
          <w:sz w:val="24"/>
          <w:szCs w:val="24"/>
        </w:rPr>
        <w:t>Seay</w:t>
      </w:r>
      <w:proofErr w:type="spellEnd"/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10DDD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Academic Affairs</w:t>
      </w: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10DDD" w:rsidRDefault="00910DD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Gordon Emslie, 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Cory Dodds</w:t>
      </w:r>
    </w:p>
    <w:p w:rsidR="00910DDD" w:rsidRDefault="00910DD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 McKerral, University Senate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Cain Alvey</w:t>
      </w:r>
    </w:p>
    <w:p w:rsidR="00EF41A7" w:rsidRPr="004740AA" w:rsidRDefault="00910DDD" w:rsidP="00910DD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Guy Jordan, Academic Quality Chair</w:t>
      </w:r>
      <w:r w:rsidR="001C6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Brittany Crowley</w:t>
      </w:r>
    </w:p>
    <w:sectPr w:rsidR="00EF41A7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15609"/>
    <w:rsid w:val="0005456F"/>
    <w:rsid w:val="000F179C"/>
    <w:rsid w:val="0012645E"/>
    <w:rsid w:val="0017138C"/>
    <w:rsid w:val="001C68AB"/>
    <w:rsid w:val="001D5C23"/>
    <w:rsid w:val="00205042"/>
    <w:rsid w:val="00420839"/>
    <w:rsid w:val="004315B8"/>
    <w:rsid w:val="00441FBF"/>
    <w:rsid w:val="004740AA"/>
    <w:rsid w:val="0051320B"/>
    <w:rsid w:val="00545C9D"/>
    <w:rsid w:val="00591196"/>
    <w:rsid w:val="00742E72"/>
    <w:rsid w:val="00744097"/>
    <w:rsid w:val="007839F7"/>
    <w:rsid w:val="00810606"/>
    <w:rsid w:val="0088644C"/>
    <w:rsid w:val="00910DDD"/>
    <w:rsid w:val="00924ADF"/>
    <w:rsid w:val="00962AD6"/>
    <w:rsid w:val="00B9581F"/>
    <w:rsid w:val="00BF68D5"/>
    <w:rsid w:val="00C15A44"/>
    <w:rsid w:val="00C765E8"/>
    <w:rsid w:val="00D54310"/>
    <w:rsid w:val="00EF3A60"/>
    <w:rsid w:val="00EF41A7"/>
    <w:rsid w:val="00F322C0"/>
    <w:rsid w:val="00F32532"/>
    <w:rsid w:val="00FD7D7B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Simmons, Kelly</cp:lastModifiedBy>
  <cp:revision>2</cp:revision>
  <dcterms:created xsi:type="dcterms:W3CDTF">2013-02-12T23:21:00Z</dcterms:created>
  <dcterms:modified xsi:type="dcterms:W3CDTF">2013-02-12T23:21:00Z</dcterms:modified>
</cp:coreProperties>
</file>